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a9"/>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a9"/>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a9"/>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a9"/>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a9"/>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31072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31072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b"/>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b"/>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b"/>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b"/>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a9"/>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a9"/>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r w:rsidR="00310721" w:rsidRPr="001B621C" w14:paraId="7895CE5F"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4A0E6F2B" w14:textId="77777777" w:rsidR="00310721" w:rsidRPr="008921A7" w:rsidRDefault="00310721" w:rsidP="00310721">
            <w:pPr>
              <w:spacing w:after="0" w:line="240" w:lineRule="auto"/>
              <w:rPr>
                <w:rFonts w:eastAsia="Times New Roman" w:cstheme="minorHAnsi"/>
                <w:bCs/>
                <w:color w:val="000000"/>
                <w:sz w:val="16"/>
                <w:szCs w:val="16"/>
                <w:lang w:val="en-GB" w:eastAsia="en-GB"/>
              </w:rPr>
            </w:pPr>
            <w:r>
              <w:rPr>
                <w:rFonts w:ascii="Calibri" w:eastAsia="Times New Roman" w:hAnsi="Calibri" w:cs="Times New Roman"/>
                <w:color w:val="000000"/>
                <w:sz w:val="16"/>
                <w:szCs w:val="16"/>
                <w:lang w:val="en-GB" w:eastAsia="en-GB"/>
              </w:rPr>
              <w:t xml:space="preserve">Accident insurance will be provided by the trainee: </w:t>
            </w:r>
            <w:r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9228773"/>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4"/>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26CBAE1F" w14:textId="77777777" w:rsidR="00310721" w:rsidRDefault="00310721" w:rsidP="00310721">
            <w:pPr>
              <w:spacing w:after="0" w:line="240" w:lineRule="auto"/>
              <w:jc w:val="center"/>
              <w:rPr>
                <w:rFonts w:ascii="Calibri" w:eastAsia="Times New Roman" w:hAnsi="Calibri" w:cs="Times New Roman"/>
                <w:color w:val="000000"/>
                <w:sz w:val="16"/>
                <w:szCs w:val="16"/>
                <w:lang w:val="en-GB" w:eastAsia="en-GB"/>
              </w:rPr>
            </w:pPr>
          </w:p>
          <w:p w14:paraId="44DD4B12" w14:textId="6EE3AB82" w:rsidR="00310721" w:rsidRPr="00226134" w:rsidRDefault="00310721" w:rsidP="00310721">
            <w:pPr>
              <w:spacing w:after="0" w:line="240" w:lineRule="auto"/>
              <w:rPr>
                <w:rFonts w:ascii="Calibri" w:eastAsia="Times New Roman" w:hAnsi="Calibri" w:cs="Times New Roman"/>
                <w:color w:val="000000"/>
                <w:sz w:val="16"/>
                <w:szCs w:val="16"/>
                <w:lang w:val="en-GB" w:eastAsia="en-GB"/>
              </w:rPr>
            </w:pPr>
            <w:bookmarkStart w:id="0" w:name="_GoBack"/>
            <w:bookmarkEnd w:id="0"/>
            <w:r>
              <w:rPr>
                <w:rFonts w:ascii="Calibri" w:eastAsia="Times New Roman" w:hAnsi="Calibri" w:cs="Times New Roman"/>
                <w:color w:val="000000"/>
                <w:sz w:val="16"/>
                <w:szCs w:val="16"/>
                <w:lang w:val="en-GB" w:eastAsia="en-GB"/>
              </w:rPr>
              <w:t>Liability insurance will be provided by the trainee: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9228775"/>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6"/>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a9"/>
                <w:rFonts w:eastAsia="Times New Roman" w:cstheme="minorHAnsi"/>
                <w:b/>
                <w:bCs/>
                <w:color w:val="000000"/>
                <w:sz w:val="16"/>
                <w:szCs w:val="16"/>
                <w:lang w:val="en-GB" w:eastAsia="en-GB"/>
              </w:rPr>
              <w:t xml:space="preserve"> </w:t>
            </w:r>
            <w:r w:rsidR="00A939CD">
              <w:rPr>
                <w:rStyle w:val="a9"/>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b"/>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b"/>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b"/>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b"/>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a9"/>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
            <w:lang w:val="en-GB"/>
          </w:rPr>
          <w:t>ISCED-F 2013 search tool</w:t>
        </w:r>
      </w:hyperlink>
      <w:r w:rsidRPr="00D625C8">
        <w:rPr>
          <w:lang w:val="en-GB"/>
        </w:rPr>
        <w:t xml:space="preserve"> available at </w:t>
      </w:r>
      <w:hyperlink r:id="rId2" w:history="1">
        <w:r w:rsidRPr="00D625C8">
          <w:rPr>
            <w:rStyle w:val="-"/>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aa"/>
        <w:ind w:left="284"/>
        <w:rPr>
          <w:sz w:val="22"/>
          <w:szCs w:val="22"/>
          <w:lang w:val="en-GB"/>
        </w:rPr>
      </w:pPr>
      <w:r>
        <w:rPr>
          <w:rStyle w:val="a9"/>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aa"/>
        <w:rPr>
          <w:lang w:val="en-GB"/>
        </w:rPr>
      </w:pPr>
    </w:p>
  </w:endnote>
  <w:endnote w:id="10">
    <w:p w14:paraId="050EE312" w14:textId="42605081" w:rsidR="00EF3842" w:rsidRDefault="00EF3842" w:rsidP="00A939CD">
      <w:pPr>
        <w:pStyle w:val="aa"/>
        <w:ind w:left="284"/>
        <w:rPr>
          <w:rFonts w:cstheme="minorHAnsi"/>
          <w:sz w:val="22"/>
          <w:szCs w:val="22"/>
          <w:lang w:val="en-GB"/>
        </w:rPr>
      </w:pPr>
      <w:r w:rsidRPr="00A939CD">
        <w:rPr>
          <w:rStyle w:val="a9"/>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aa"/>
        <w:ind w:left="284"/>
        <w:rPr>
          <w:lang w:val="en-GB"/>
        </w:rPr>
      </w:pPr>
    </w:p>
  </w:endnote>
  <w:endnote w:id="11">
    <w:p w14:paraId="53948FC2" w14:textId="77777777" w:rsidR="00EF3842" w:rsidRPr="00A939CD" w:rsidRDefault="00EF3842" w:rsidP="00A939CD">
      <w:pPr>
        <w:pStyle w:val="aa"/>
        <w:ind w:left="284"/>
        <w:rPr>
          <w:sz w:val="22"/>
          <w:szCs w:val="22"/>
          <w:lang w:val="en-GB"/>
        </w:rPr>
      </w:pPr>
      <w:r w:rsidRPr="00A939CD">
        <w:rPr>
          <w:rStyle w:val="a9"/>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a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aa"/>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a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aa"/>
        <w:ind w:left="284"/>
        <w:rPr>
          <w:lang w:val="en-GB"/>
        </w:rPr>
      </w:pPr>
    </w:p>
  </w:endnote>
  <w:endnote w:id="12">
    <w:p w14:paraId="2C90295B" w14:textId="37F38AED" w:rsidR="00EF3842" w:rsidRPr="00D625C8" w:rsidRDefault="00EF3842" w:rsidP="00DB5486">
      <w:pPr>
        <w:pStyle w:val="aa"/>
        <w:spacing w:before="120" w:after="120"/>
        <w:ind w:left="284"/>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CB19" w14:textId="77777777" w:rsidR="00EF3842" w:rsidRDefault="00EF384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080DB691" w:rsidR="00EF3842" w:rsidRDefault="00EF3842">
        <w:pPr>
          <w:pStyle w:val="a6"/>
          <w:jc w:val="center"/>
        </w:pPr>
        <w:r>
          <w:fldChar w:fldCharType="begin"/>
        </w:r>
        <w:r>
          <w:instrText xml:space="preserve"> PAGE   \* MERGEFORMAT </w:instrText>
        </w:r>
        <w:r>
          <w:fldChar w:fldCharType="separate"/>
        </w:r>
        <w:r w:rsidR="006D21B0">
          <w:rPr>
            <w:noProof/>
          </w:rPr>
          <w:t>2</w:t>
        </w:r>
        <w:r>
          <w:rPr>
            <w:noProof/>
          </w:rPr>
          <w:fldChar w:fldCharType="end"/>
        </w:r>
      </w:p>
    </w:sdtContent>
  </w:sdt>
  <w:p w14:paraId="76DE905B" w14:textId="77777777" w:rsidR="00EF3842" w:rsidRDefault="00EF384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AF73" w14:textId="77777777" w:rsidR="00EF3842" w:rsidRDefault="00EF384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0E85" w14:textId="77777777" w:rsidR="00EF3842" w:rsidRDefault="00EF384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a5"/>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a5"/>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0721"/>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611"/>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paragraph" w:styleId="ab">
    <w:name w:val="annotation text"/>
    <w:basedOn w:val="a1"/>
    <w:link w:val="Char4"/>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har4">
    <w:name w:val="Κείμενο σχολίου Char"/>
    <w:basedOn w:val="a2"/>
    <w:link w:val="ab"/>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757E86"/>
    <w:rPr>
      <w:rFonts w:ascii="Times New Roman" w:eastAsia="Times New Roman" w:hAnsi="Times New Roman" w:cs="Times New Roman"/>
      <w:sz w:val="24"/>
      <w:szCs w:val="20"/>
      <w:lang w:val="fr-FR"/>
    </w:rPr>
  </w:style>
  <w:style w:type="character" w:styleId="ac">
    <w:name w:val="annotation reference"/>
    <w:basedOn w:val="a2"/>
    <w:uiPriority w:val="99"/>
    <w:semiHidden/>
    <w:unhideWhenUsed/>
    <w:rsid w:val="00FD6939"/>
    <w:rPr>
      <w:sz w:val="16"/>
      <w:szCs w:val="16"/>
    </w:rPr>
  </w:style>
  <w:style w:type="paragraph" w:styleId="ad">
    <w:name w:val="annotation subject"/>
    <w:basedOn w:val="ab"/>
    <w:next w:val="ab"/>
    <w:link w:val="Char5"/>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har5">
    <w:name w:val="Θέμα σχολίου Char"/>
    <w:basedOn w:val="Char4"/>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1B621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1B621C"/>
    <w:pPr>
      <w:numPr>
        <w:numId w:val="4"/>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1B621C"/>
    <w:pPr>
      <w:numPr>
        <w:numId w:val="5"/>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1B621C"/>
    <w:pPr>
      <w:numPr>
        <w:numId w:val="6"/>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1">
    <w:name w:val="footnote reference"/>
    <w:basedOn w:val="a2"/>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purl.org/dc/dcmitype/"/>
    <ds:schemaRef ds:uri="http://schemas.microsoft.com/office/infopath/2007/PartnerControls"/>
    <ds:schemaRef ds:uri="http://schemas.microsoft.com/office/2006/metadata/properties"/>
    <ds:schemaRef ds:uri="http://purl.org/dc/terms/"/>
    <ds:schemaRef ds:uri="http://schemas.microsoft.com/office/2006/documentManagement/types"/>
    <ds:schemaRef ds:uri="http://purl.org/dc/elements/1.1/"/>
    <ds:schemaRef ds:uri="cfd06d9f-862c-4359-9a69-c66ff689f26a"/>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AEC133-52F7-4E4C-971A-4BA1C403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1069</Words>
  <Characters>5777</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afilan</cp:lastModifiedBy>
  <cp:revision>2</cp:revision>
  <cp:lastPrinted>2015-04-10T09:51:00Z</cp:lastPrinted>
  <dcterms:created xsi:type="dcterms:W3CDTF">2019-05-31T10:52:00Z</dcterms:created>
  <dcterms:modified xsi:type="dcterms:W3CDTF">2019-05-31T10:52:00Z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